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tl w:val="0"/>
        </w:rPr>
        <w:br w:type="textWrapping"/>
      </w:r>
      <w:r w:rsidDel="00000000" w:rsidR="00000000" w:rsidRPr="00000000">
        <w:rPr>
          <w:rFonts w:ascii="Microsoft Yahei" w:cs="Microsoft Yahei" w:eastAsia="Microsoft Yahei" w:hAnsi="Microsoft Yahei"/>
          <w:color w:val="262626"/>
          <w:sz w:val="24"/>
          <w:szCs w:val="24"/>
          <w:rtl w:val="0"/>
        </w:rPr>
        <w:t xml:space="preserve">F</w:t>
      </w:r>
      <w:r w:rsidDel="00000000" w:rsidR="00000000" w:rsidRPr="00000000">
        <w:rPr>
          <w:rFonts w:ascii="Microsoft Yahei" w:cs="Microsoft Yahei" w:eastAsia="Microsoft Yahei" w:hAnsi="Microsoft Yahei"/>
          <w:color w:val="262626"/>
          <w:rtl w:val="0"/>
        </w:rPr>
        <w:t xml:space="preserve">arm Business Registration (FBR) for Lavender Farmers in Ontario: Is It Right for You?</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As a lavender farmer in Ontario, you may be wondering whether you need to register for a Farm Business Registration (FBR) number, especially if your farm earns $7,000 or more annually from farming activities. The short answer is: registering for an FBR number is optional, not mandatory. However, there are significant benefits to registering that may make it worthwhile for your farm.</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Here’s a detailed look at what FBR registration entails, the benefits, and the pros and cons to help you decide if it’s right for you.</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32.30769230769226" w:lineRule="auto"/>
        <w:rPr>
          <w:rFonts w:ascii="Microsoft Yahei" w:cs="Microsoft Yahei" w:eastAsia="Microsoft Yahei" w:hAnsi="Microsoft Yahei"/>
          <w:b w:val="1"/>
          <w:color w:val="262626"/>
          <w:sz w:val="20"/>
          <w:szCs w:val="20"/>
        </w:rPr>
      </w:pPr>
      <w:bookmarkStart w:colFirst="0" w:colLast="0" w:name="_7nk8q1fm45hq" w:id="0"/>
      <w:bookmarkEnd w:id="0"/>
      <w:r w:rsidDel="00000000" w:rsidR="00000000" w:rsidRPr="00000000">
        <w:rPr>
          <w:rFonts w:ascii="Microsoft Yahei" w:cs="Microsoft Yahei" w:eastAsia="Microsoft Yahei" w:hAnsi="Microsoft Yahei"/>
          <w:b w:val="1"/>
          <w:color w:val="262626"/>
          <w:sz w:val="20"/>
          <w:szCs w:val="20"/>
          <w:rtl w:val="0"/>
        </w:rPr>
        <w:t xml:space="preserve">What Is an FBR Number?</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An FBR number is a registration identifier for farms in Ontario that earn $7,000 or more annually from farming activities. It’s managed by Agricorp, and registration involves selecting an Accredited Farm Organization (AFO) to support with your membership fee.</w:t>
      </w:r>
    </w:p>
    <w:p w:rsidR="00000000" w:rsidDel="00000000" w:rsidP="00000000" w:rsidRDefault="00000000" w:rsidRPr="00000000" w14:paraId="00000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32.30769230769226" w:lineRule="auto"/>
        <w:rPr>
          <w:rFonts w:ascii="Microsoft Yahei" w:cs="Microsoft Yahei" w:eastAsia="Microsoft Yahei" w:hAnsi="Microsoft Yahei"/>
          <w:b w:val="1"/>
          <w:color w:val="262626"/>
          <w:sz w:val="20"/>
          <w:szCs w:val="20"/>
        </w:rPr>
      </w:pPr>
      <w:bookmarkStart w:colFirst="0" w:colLast="0" w:name="_u4hrptqntk97" w:id="1"/>
      <w:bookmarkEnd w:id="1"/>
      <w:r w:rsidDel="00000000" w:rsidR="00000000" w:rsidRPr="00000000">
        <w:rPr>
          <w:rFonts w:ascii="Microsoft Yahei" w:cs="Microsoft Yahei" w:eastAsia="Microsoft Yahei" w:hAnsi="Microsoft Yahei"/>
          <w:b w:val="1"/>
          <w:color w:val="262626"/>
          <w:sz w:val="20"/>
          <w:szCs w:val="20"/>
          <w:rtl w:val="0"/>
        </w:rPr>
        <w:t xml:space="preserve">Do You Need to Register?</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No, FBR registration is not mandatory. Even if your farm earns over $7,000 annually, you are not required to register. However, if you want to access certain programs and benefits offered to registered farms, you will need to apply for an FBR number.</w:t>
      </w:r>
    </w:p>
    <w:p w:rsidR="00000000" w:rsidDel="00000000" w:rsidP="00000000" w:rsidRDefault="00000000" w:rsidRPr="00000000" w14:paraId="000000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32.30769230769226" w:lineRule="auto"/>
        <w:rPr>
          <w:rFonts w:ascii="Microsoft Yahei" w:cs="Microsoft Yahei" w:eastAsia="Microsoft Yahei" w:hAnsi="Microsoft Yahei"/>
          <w:b w:val="1"/>
          <w:color w:val="262626"/>
          <w:sz w:val="20"/>
          <w:szCs w:val="20"/>
        </w:rPr>
      </w:pPr>
      <w:bookmarkStart w:colFirst="0" w:colLast="0" w:name="_k71daf5zhpsv" w:id="2"/>
      <w:bookmarkEnd w:id="2"/>
      <w:r w:rsidDel="00000000" w:rsidR="00000000" w:rsidRPr="00000000">
        <w:rPr>
          <w:rFonts w:ascii="Microsoft Yahei" w:cs="Microsoft Yahei" w:eastAsia="Microsoft Yahei" w:hAnsi="Microsoft Yahei"/>
          <w:b w:val="1"/>
          <w:color w:val="262626"/>
          <w:sz w:val="20"/>
          <w:szCs w:val="20"/>
          <w:rtl w:val="0"/>
        </w:rPr>
        <w:t xml:space="preserve">Benefits of Registering for an FBR Number</w:t>
      </w:r>
    </w:p>
    <w:p w:rsidR="00000000" w:rsidDel="00000000" w:rsidP="00000000" w:rsidRDefault="00000000" w:rsidRPr="00000000" w14:paraId="0000000C">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before="120" w:lineRule="auto"/>
        <w:ind w:left="720" w:hanging="360"/>
      </w:pPr>
      <w:r w:rsidDel="00000000" w:rsidR="00000000" w:rsidRPr="00000000">
        <w:rPr>
          <w:rFonts w:ascii="Microsoft Yahei" w:cs="Microsoft Yahei" w:eastAsia="Microsoft Yahei" w:hAnsi="Microsoft Yahei"/>
          <w:color w:val="262626"/>
          <w:rtl w:val="0"/>
        </w:rPr>
        <w:t xml:space="preserve">Farm Property Tax Class Rate Program:</w:t>
        <w:br w:type="textWrapping"/>
        <w:t xml:space="preserve">Registering allows you to qualify for the Farm Property Tax Class Rate Program, which can significantly reduce your property taxes.</w:t>
      </w:r>
    </w:p>
    <w:p w:rsidR="00000000" w:rsidDel="00000000" w:rsidP="00000000" w:rsidRDefault="00000000" w:rsidRPr="00000000" w14:paraId="0000000D">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Access to Funding Programs:</w:t>
        <w:br w:type="textWrapping"/>
        <w:t xml:space="preserve">Farms with an FBR number may be eligible for various government funding programs that support agricultural growth and innovation.</w:t>
      </w:r>
    </w:p>
    <w:p w:rsidR="00000000" w:rsidDel="00000000" w:rsidP="00000000" w:rsidRDefault="00000000" w:rsidRPr="00000000" w14:paraId="0000000E">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Membership in an Accredited Farm Organization (AFO):</w:t>
        <w:br w:type="textWrapping"/>
        <w:t xml:space="preserve">By registering, you become a member of one of three AFOs:</w:t>
      </w:r>
    </w:p>
    <w:p w:rsidR="00000000" w:rsidDel="00000000" w:rsidP="00000000" w:rsidRDefault="00000000" w:rsidRPr="00000000" w14:paraId="0000000F">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pPr>
      <w:r w:rsidDel="00000000" w:rsidR="00000000" w:rsidRPr="00000000">
        <w:rPr>
          <w:rFonts w:ascii="Microsoft Yahei" w:cs="Microsoft Yahei" w:eastAsia="Microsoft Yahei" w:hAnsi="Microsoft Yahei"/>
          <w:color w:val="262626"/>
          <w:rtl w:val="0"/>
        </w:rPr>
        <w:t xml:space="preserve">Ontario Federation of Agriculture (OFA)</w:t>
      </w:r>
    </w:p>
    <w:p w:rsidR="00000000" w:rsidDel="00000000" w:rsidP="00000000" w:rsidRDefault="00000000" w:rsidRPr="00000000" w14:paraId="00000010">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pPr>
      <w:r w:rsidDel="00000000" w:rsidR="00000000" w:rsidRPr="00000000">
        <w:rPr>
          <w:rFonts w:ascii="Microsoft Yahei" w:cs="Microsoft Yahei" w:eastAsia="Microsoft Yahei" w:hAnsi="Microsoft Yahei"/>
          <w:color w:val="262626"/>
          <w:rtl w:val="0"/>
        </w:rPr>
        <w:t xml:space="preserve">Christian Farmers Federation of Ontario (CFFO)</w:t>
      </w:r>
    </w:p>
    <w:p w:rsidR="00000000" w:rsidDel="00000000" w:rsidP="00000000" w:rsidRDefault="00000000" w:rsidRPr="00000000" w14:paraId="00000011">
      <w:pPr>
        <w:numPr>
          <w:ilvl w:val="1"/>
          <w:numId w:val="2"/>
        </w:numPr>
        <w:pBdr>
          <w:top w:color="auto" w:space="0" w:sz="0" w:val="none"/>
          <w:bottom w:color="auto" w:space="0" w:sz="0" w:val="none"/>
          <w:right w:color="auto" w:space="0" w:sz="0" w:val="none"/>
          <w:between w:color="auto" w:space="0" w:sz="0" w:val="none"/>
        </w:pBdr>
        <w:spacing w:after="0" w:afterAutospacing="0" w:before="0" w:beforeAutospacing="0" w:lineRule="auto"/>
        <w:ind w:left="1440" w:hanging="360"/>
      </w:pPr>
      <w:r w:rsidDel="00000000" w:rsidR="00000000" w:rsidRPr="00000000">
        <w:rPr>
          <w:rFonts w:ascii="Microsoft Yahei" w:cs="Microsoft Yahei" w:eastAsia="Microsoft Yahei" w:hAnsi="Microsoft Yahei"/>
          <w:color w:val="262626"/>
          <w:rtl w:val="0"/>
        </w:rPr>
        <w:t xml:space="preserve">National Farmers Union-Ontario (NFU-O)</w:t>
        <w:br w:type="textWrapping"/>
        <w:t xml:space="preserve">Membership provides advocacy, resources, and networking opportunities for farmers.</w:t>
      </w:r>
    </w:p>
    <w:p w:rsidR="00000000" w:rsidDel="00000000" w:rsidP="00000000" w:rsidRDefault="00000000" w:rsidRPr="00000000" w14:paraId="00000012">
      <w:pPr>
        <w:numPr>
          <w:ilvl w:val="0"/>
          <w:numId w:val="2"/>
        </w:numPr>
        <w:pBdr>
          <w:top w:color="auto" w:space="0" w:sz="0" w:val="none"/>
          <w:bottom w:color="auto" w:space="0" w:sz="0" w:val="none"/>
          <w:right w:color="auto" w:space="0" w:sz="0" w:val="none"/>
          <w:between w:color="auto" w:space="0" w:sz="0" w:val="none"/>
        </w:pBdr>
        <w:shd w:fill="ffffff" w:val="clear"/>
        <w:spacing w:after="42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Recognition as a Registered Farm:</w:t>
        <w:br w:type="textWrapping"/>
        <w:t xml:space="preserve">Having an FBR number provides formal recognition of your farm as a legitimate agricultural business, which can be helpful when working with government agencies or applying for certain programs.</w:t>
      </w:r>
    </w:p>
    <w:p w:rsidR="00000000" w:rsidDel="00000000" w:rsidP="00000000" w:rsidRDefault="00000000" w:rsidRPr="00000000" w14:paraId="000000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32.30769230769226" w:lineRule="auto"/>
        <w:rPr>
          <w:rFonts w:ascii="Microsoft Yahei" w:cs="Microsoft Yahei" w:eastAsia="Microsoft Yahei" w:hAnsi="Microsoft Yahei"/>
          <w:b w:val="1"/>
          <w:color w:val="262626"/>
          <w:sz w:val="20"/>
          <w:szCs w:val="20"/>
        </w:rPr>
      </w:pPr>
      <w:bookmarkStart w:colFirst="0" w:colLast="0" w:name="_xednkurl2m70" w:id="3"/>
      <w:bookmarkEnd w:id="3"/>
      <w:r w:rsidDel="00000000" w:rsidR="00000000" w:rsidRPr="00000000">
        <w:rPr>
          <w:rFonts w:ascii="Microsoft Yahei" w:cs="Microsoft Yahei" w:eastAsia="Microsoft Yahei" w:hAnsi="Microsoft Yahei"/>
          <w:b w:val="1"/>
          <w:color w:val="262626"/>
          <w:sz w:val="20"/>
          <w:szCs w:val="20"/>
          <w:rtl w:val="0"/>
        </w:rPr>
        <w:t xml:space="preserve">Pros and Cons of Registering</w:t>
      </w:r>
    </w:p>
    <w:p w:rsidR="00000000" w:rsidDel="00000000" w:rsidP="00000000" w:rsidRDefault="00000000" w:rsidRPr="00000000" w14:paraId="00000015">
      <w:pPr>
        <w:pStyle w:val="Heading4"/>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27.27272727272725" w:lineRule="auto"/>
        <w:rPr>
          <w:rFonts w:ascii="Microsoft Yahei" w:cs="Microsoft Yahei" w:eastAsia="Microsoft Yahei" w:hAnsi="Microsoft Yahei"/>
          <w:b w:val="1"/>
          <w:color w:val="262626"/>
          <w:sz w:val="22"/>
          <w:szCs w:val="22"/>
        </w:rPr>
      </w:pPr>
      <w:bookmarkStart w:colFirst="0" w:colLast="0" w:name="_yh6qblm4zyu6" w:id="4"/>
      <w:bookmarkEnd w:id="4"/>
      <w:r w:rsidDel="00000000" w:rsidR="00000000" w:rsidRPr="00000000">
        <w:rPr>
          <w:rFonts w:ascii="Microsoft Yahei" w:cs="Microsoft Yahei" w:eastAsia="Microsoft Yahei" w:hAnsi="Microsoft Yahei"/>
          <w:b w:val="1"/>
          <w:color w:val="262626"/>
          <w:sz w:val="22"/>
          <w:szCs w:val="22"/>
          <w:rtl w:val="0"/>
        </w:rPr>
        <w:t xml:space="preserve">Pros:</w:t>
      </w:r>
    </w:p>
    <w:p w:rsidR="00000000" w:rsidDel="00000000" w:rsidP="00000000" w:rsidRDefault="00000000" w:rsidRPr="00000000" w14:paraId="00000016">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before="120" w:lineRule="auto"/>
        <w:ind w:left="720" w:hanging="360"/>
      </w:pPr>
      <w:r w:rsidDel="00000000" w:rsidR="00000000" w:rsidRPr="00000000">
        <w:rPr>
          <w:rFonts w:ascii="Microsoft Yahei" w:cs="Microsoft Yahei" w:eastAsia="Microsoft Yahei" w:hAnsi="Microsoft Yahei"/>
          <w:color w:val="262626"/>
          <w:rtl w:val="0"/>
        </w:rPr>
        <w:t xml:space="preserve">Tax Savings: Qualifying for the Farm Property Tax Class Rate Program can save you money on property taxes.</w:t>
      </w:r>
    </w:p>
    <w:p w:rsidR="00000000" w:rsidDel="00000000" w:rsidP="00000000" w:rsidRDefault="00000000" w:rsidRPr="00000000" w14:paraId="00000017">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Funding Opportunities: Access to agricultural grants and programs can help grow your business.</w:t>
      </w:r>
    </w:p>
    <w:p w:rsidR="00000000" w:rsidDel="00000000" w:rsidP="00000000" w:rsidRDefault="00000000" w:rsidRPr="00000000" w14:paraId="00000018">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Support and Advocacy: Membership in an AFO gives you access to resources, representation, and a network of farmers.</w:t>
      </w:r>
    </w:p>
    <w:p w:rsidR="00000000" w:rsidDel="00000000" w:rsidP="00000000" w:rsidRDefault="00000000" w:rsidRPr="00000000" w14:paraId="00000019">
      <w:pPr>
        <w:numPr>
          <w:ilvl w:val="0"/>
          <w:numId w:val="3"/>
        </w:numPr>
        <w:pBdr>
          <w:top w:color="auto" w:space="0" w:sz="0" w:val="none"/>
          <w:bottom w:color="auto" w:space="0" w:sz="0" w:val="none"/>
          <w:right w:color="auto" w:space="0" w:sz="0" w:val="none"/>
          <w:between w:color="auto" w:space="0" w:sz="0" w:val="none"/>
        </w:pBdr>
        <w:shd w:fill="ffffff" w:val="clear"/>
        <w:spacing w:after="42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Legitimacy: An FBR number can provide credibility for your farm as an agricultural business.</w:t>
      </w:r>
    </w:p>
    <w:p w:rsidR="00000000" w:rsidDel="00000000" w:rsidP="00000000" w:rsidRDefault="00000000" w:rsidRPr="00000000" w14:paraId="0000001A">
      <w:pPr>
        <w:pStyle w:val="Heading4"/>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27.27272727272725" w:lineRule="auto"/>
        <w:rPr>
          <w:rFonts w:ascii="Microsoft Yahei" w:cs="Microsoft Yahei" w:eastAsia="Microsoft Yahei" w:hAnsi="Microsoft Yahei"/>
          <w:b w:val="1"/>
          <w:color w:val="262626"/>
          <w:sz w:val="22"/>
          <w:szCs w:val="22"/>
        </w:rPr>
      </w:pPr>
      <w:bookmarkStart w:colFirst="0" w:colLast="0" w:name="_ob2txq2vu6t" w:id="5"/>
      <w:bookmarkEnd w:id="5"/>
      <w:r w:rsidDel="00000000" w:rsidR="00000000" w:rsidRPr="00000000">
        <w:rPr>
          <w:rFonts w:ascii="Microsoft Yahei" w:cs="Microsoft Yahei" w:eastAsia="Microsoft Yahei" w:hAnsi="Microsoft Yahei"/>
          <w:b w:val="1"/>
          <w:color w:val="262626"/>
          <w:sz w:val="22"/>
          <w:szCs w:val="22"/>
          <w:rtl w:val="0"/>
        </w:rPr>
        <w:t xml:space="preserve">Cons:</w:t>
      </w:r>
    </w:p>
    <w:p w:rsidR="00000000" w:rsidDel="00000000" w:rsidP="00000000" w:rsidRDefault="00000000" w:rsidRPr="00000000" w14:paraId="0000001B">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before="120" w:lineRule="auto"/>
        <w:ind w:left="720" w:hanging="360"/>
      </w:pPr>
      <w:r w:rsidDel="00000000" w:rsidR="00000000" w:rsidRPr="00000000">
        <w:rPr>
          <w:rFonts w:ascii="Microsoft Yahei" w:cs="Microsoft Yahei" w:eastAsia="Microsoft Yahei" w:hAnsi="Microsoft Yahei"/>
          <w:color w:val="262626"/>
          <w:rtl w:val="0"/>
        </w:rPr>
        <w:t xml:space="preserve">Annual Fee: You’ll need to pay an annual fee to your chosen AFO, which is set by the Ontario Ministry of Agriculture, Food, and Rural Affairs (OMAFRA).</w:t>
      </w:r>
    </w:p>
    <w:p w:rsidR="00000000" w:rsidDel="00000000" w:rsidP="00000000" w:rsidRDefault="00000000" w:rsidRPr="00000000" w14:paraId="0000001C">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Administrative Requirements: Registering requires paperwork and annual renewal, which may be an extra task for small-scale farmers.</w:t>
      </w:r>
    </w:p>
    <w:p w:rsidR="00000000" w:rsidDel="00000000" w:rsidP="00000000" w:rsidRDefault="00000000" w:rsidRPr="00000000" w14:paraId="0000001D">
      <w:pPr>
        <w:numPr>
          <w:ilvl w:val="0"/>
          <w:numId w:val="4"/>
        </w:numPr>
        <w:pBdr>
          <w:top w:color="auto" w:space="0" w:sz="0" w:val="none"/>
          <w:bottom w:color="auto" w:space="0" w:sz="0" w:val="none"/>
          <w:right w:color="auto" w:space="0" w:sz="0" w:val="none"/>
          <w:between w:color="auto" w:space="0" w:sz="0" w:val="none"/>
        </w:pBdr>
        <w:shd w:fill="ffffff" w:val="clear"/>
        <w:spacing w:after="42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Limited Applicability for Non-Farming Income: If your farm earns income primarily from agritourism (e.g., workshops, events, or farm visits), this revenue does not count toward the $7,000 threshold for farming income.</w:t>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32.30769230769226" w:lineRule="auto"/>
        <w:rPr>
          <w:rFonts w:ascii="Microsoft Yahei" w:cs="Microsoft Yahei" w:eastAsia="Microsoft Yahei" w:hAnsi="Microsoft Yahei"/>
          <w:b w:val="1"/>
          <w:color w:val="262626"/>
          <w:sz w:val="20"/>
          <w:szCs w:val="20"/>
        </w:rPr>
      </w:pPr>
      <w:bookmarkStart w:colFirst="0" w:colLast="0" w:name="_hjjxry33yw44" w:id="6"/>
      <w:bookmarkEnd w:id="6"/>
      <w:r w:rsidDel="00000000" w:rsidR="00000000" w:rsidRPr="00000000">
        <w:rPr>
          <w:rFonts w:ascii="Microsoft Yahei" w:cs="Microsoft Yahei" w:eastAsia="Microsoft Yahei" w:hAnsi="Microsoft Yahei"/>
          <w:b w:val="1"/>
          <w:color w:val="262626"/>
          <w:sz w:val="20"/>
          <w:szCs w:val="20"/>
          <w:rtl w:val="0"/>
        </w:rPr>
        <w:t xml:space="preserve">Key Considerations for Lavender Farmers</w:t>
      </w:r>
    </w:p>
    <w:p w:rsidR="00000000" w:rsidDel="00000000" w:rsidP="00000000" w:rsidRDefault="00000000" w:rsidRPr="00000000" w14:paraId="00000020">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before="120" w:lineRule="auto"/>
        <w:ind w:left="720" w:hanging="360"/>
      </w:pPr>
      <w:r w:rsidDel="00000000" w:rsidR="00000000" w:rsidRPr="00000000">
        <w:rPr>
          <w:rFonts w:ascii="Microsoft Yahei" w:cs="Microsoft Yahei" w:eastAsia="Microsoft Yahei" w:hAnsi="Microsoft Yahei"/>
          <w:color w:val="262626"/>
          <w:rtl w:val="0"/>
        </w:rPr>
        <w:t xml:space="preserve">Income Must Be Farming-Related:</w:t>
        <w:br w:type="textWrapping"/>
        <w:t xml:space="preserve">To qualify for an FBR number, your income must come directly from farming activities, such as selling lavender plants, flowers, oils, or other products grown on your land. Revenue from farm tours, workshops, or events does not count.</w:t>
      </w:r>
    </w:p>
    <w:p w:rsidR="00000000" w:rsidDel="00000000" w:rsidP="00000000" w:rsidRDefault="00000000" w:rsidRPr="00000000" w14:paraId="00000021">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Exemptions for Smaller Farms:</w:t>
        <w:br w:type="textWrapping"/>
        <w:t xml:space="preserve">If your farm earns less than $7,000 annually, you can apply for an exemption to access certain benefits, such as the farm tax rate.</w:t>
      </w:r>
    </w:p>
    <w:p w:rsidR="00000000" w:rsidDel="00000000" w:rsidP="00000000" w:rsidRDefault="00000000" w:rsidRPr="00000000" w14:paraId="00000022">
      <w:pPr>
        <w:numPr>
          <w:ilvl w:val="0"/>
          <w:numId w:val="1"/>
        </w:numPr>
        <w:pBdr>
          <w:top w:color="auto" w:space="0" w:sz="0" w:val="none"/>
          <w:bottom w:color="auto" w:space="0" w:sz="0" w:val="none"/>
          <w:right w:color="auto" w:space="0" w:sz="0" w:val="none"/>
          <w:between w:color="auto" w:space="0" w:sz="0" w:val="none"/>
        </w:pBdr>
        <w:shd w:fill="ffffff" w:val="clear"/>
        <w:spacing w:after="420" w:before="0" w:beforeAutospacing="0" w:lineRule="auto"/>
        <w:ind w:left="720" w:hanging="360"/>
      </w:pPr>
      <w:r w:rsidDel="00000000" w:rsidR="00000000" w:rsidRPr="00000000">
        <w:rPr>
          <w:rFonts w:ascii="Microsoft Yahei" w:cs="Microsoft Yahei" w:eastAsia="Microsoft Yahei" w:hAnsi="Microsoft Yahei"/>
          <w:color w:val="262626"/>
          <w:rtl w:val="0"/>
        </w:rPr>
        <w:t xml:space="preserve">Premises Identification Number:</w:t>
        <w:br w:type="textWrapping"/>
        <w:t xml:space="preserve">Some programs may also require a Premises Identification Number, which is separate from the FBR number.</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360" w:line="332.30769230769226" w:lineRule="auto"/>
        <w:rPr>
          <w:rFonts w:ascii="Microsoft Yahei" w:cs="Microsoft Yahei" w:eastAsia="Microsoft Yahei" w:hAnsi="Microsoft Yahei"/>
          <w:b w:val="1"/>
          <w:color w:val="262626"/>
          <w:sz w:val="20"/>
          <w:szCs w:val="20"/>
        </w:rPr>
      </w:pPr>
      <w:bookmarkStart w:colFirst="0" w:colLast="0" w:name="_wdz9to61emij" w:id="7"/>
      <w:bookmarkEnd w:id="7"/>
      <w:r w:rsidDel="00000000" w:rsidR="00000000" w:rsidRPr="00000000">
        <w:rPr>
          <w:rFonts w:ascii="Microsoft Yahei" w:cs="Microsoft Yahei" w:eastAsia="Microsoft Yahei" w:hAnsi="Microsoft Yahei"/>
          <w:b w:val="1"/>
          <w:color w:val="262626"/>
          <w:sz w:val="20"/>
          <w:szCs w:val="20"/>
          <w:rtl w:val="0"/>
        </w:rPr>
        <w:t xml:space="preserve">Conclusion: Should You Register for an FBR Number?</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Registering for an FBR number is not mandatory, but it can offer significant advantages if your farm earns $7,000 or more annually from lavender farming activities. The decision ultimately depends on your farm’s goals and whether the benefits outweigh the costs and administrative requirements.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300"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If you want to reduce property taxes, access funding programs, and gain support from an Accredited Farm Organization, registering may be a worthwhile investment. However, if your farm income is below $7,000 or primarily comes from non-farming activities, it may not be necessary to register.</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line="458.1818181818182" w:lineRule="auto"/>
        <w:rPr>
          <w:rFonts w:ascii="Microsoft Yahei" w:cs="Microsoft Yahei" w:eastAsia="Microsoft Yahei" w:hAnsi="Microsoft Yahei"/>
          <w:color w:val="262626"/>
        </w:rPr>
      </w:pPr>
      <w:r w:rsidDel="00000000" w:rsidR="00000000" w:rsidRPr="00000000">
        <w:rPr>
          <w:rFonts w:ascii="Microsoft Yahei" w:cs="Microsoft Yahei" w:eastAsia="Microsoft Yahei" w:hAnsi="Microsoft Yahei"/>
          <w:color w:val="262626"/>
          <w:rtl w:val="0"/>
        </w:rPr>
        <w:t xml:space="preserve">For more information or to register, visit Agricorp or contact one of the Accredited Farm Organizations directly.</w:t>
      </w:r>
    </w:p>
    <w:p w:rsidR="00000000" w:rsidDel="00000000" w:rsidP="00000000" w:rsidRDefault="00000000" w:rsidRPr="00000000" w14:paraId="0000002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icrosoft Yahe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Microsoft Yahei" w:cs="Microsoft Yahei" w:eastAsia="Microsoft Yahei" w:hAnsi="Microsoft Yahei"/>
        <w:color w:val="262626"/>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Microsoft Yahei" w:cs="Microsoft Yahei" w:eastAsia="Microsoft Yahei" w:hAnsi="Microsoft Yahei"/>
        <w:color w:val="262626"/>
        <w:sz w:val="22"/>
        <w:szCs w:val="22"/>
        <w:u w:val="none"/>
      </w:rPr>
    </w:lvl>
    <w:lvl w:ilvl="1">
      <w:start w:val="1"/>
      <w:numFmt w:val="bullet"/>
      <w:lvlText w:val="●"/>
      <w:lvlJc w:val="left"/>
      <w:pPr>
        <w:ind w:left="1440" w:hanging="360"/>
      </w:pPr>
      <w:rPr>
        <w:rFonts w:ascii="Microsoft Yahei" w:cs="Microsoft Yahei" w:eastAsia="Microsoft Yahei" w:hAnsi="Microsoft Yahei"/>
        <w:color w:val="262626"/>
        <w:sz w:val="22"/>
        <w:szCs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Microsoft Yahei" w:cs="Microsoft Yahei" w:eastAsia="Microsoft Yahei" w:hAnsi="Microsoft Yahei"/>
        <w:color w:val="262626"/>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Microsoft Yahei" w:cs="Microsoft Yahei" w:eastAsia="Microsoft Yahei" w:hAnsi="Microsoft Yahei"/>
        <w:color w:val="262626"/>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